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Arhaus,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Voya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2,763,422.00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2,769,746.00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2,769,746.00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Arhaus,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EAST HINES HILL ROAD, BOSTON HEIGHTS, OHIO, 44236.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Voya Financial,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Park Avenue New York, NY 10166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2,769,746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2,763,422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2,769,746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21"/>
          <w:szCs w:val="21"/>
          <w:color w:val="auto"/>
        </w:rPr>
        <w:t>This Schedule 13G is filed by Voya Financial, Inc., the ultimate corporate parent of the subsidiary entities listed on Exhibit A. Each such entity may be deemed to beneficially own the securities to which the Schedule 13G applies.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Voya Financial, Inc. is filing this Schedule 13G pursuant to Rule 13d-1(b)(1)(ii)(G) as the ultimate parent corporation of its wholly owned subsidiaries listed on Exhibit A hereto.</w:t>
      </w:r>
    </w:p>
    <w:p>
      <w:pPr>
        <w:spacing w:after="0" w:line="1" w:lineRule="exact"/>
        <w:rPr>
          <w:sz w:val="20"/>
          <w:szCs w:val="20"/>
          <w:color w:val="auto"/>
        </w:rPr>
      </w:pPr>
    </w:p>
    <w:p>
      <w:pPr>
        <w:sectPr>
          <w:pgSz w:w="11900" w:h="16838" w:orient="portrait"/>
          <w:cols w:equalWidth="0" w:num="2">
            <w:col w:w="620" w:space="300"/>
            <w:col w:w="10220"/>
          </w:cols>
          <w:pgMar w:left="360" w:top="111" w:right="399" w:bottom="7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11" w:right="399" w:bottom="71"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Voya Financial,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Sides</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Chief Compliance and Deputy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2026-05-05T09:27:06Z</dcterms:created>
  <dcterms:modified xsi:type="dcterms:W3CDTF">2026-05-05T09:27:06Z</dcterms:modified>
</cp:coreProperties>
</file>