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3_1784320356.xml.htm"/>
      <w:bookmarkStart w:id="1" w:name="kswkform3_1784320356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Keyes Richard Patrick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ARHAUS, INC.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 E. HINES HILL ROAD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 HEIGHTS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44236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Arhaus,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ARHS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No securities are beneficially owned.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Christian Sedor,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keyespoa.htm"/>
      <w:bookmarkStart w:id="3" w:name="kskeyespoa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3" name="Image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3" descr="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12189" TargetMode="External"/><Relationship Id="rId3" Type="http://schemas.openxmlformats.org/officeDocument/2006/relationships/hyperlink" Target="http://www.sec.gov/cgi-bin/browse-edgar?action=getcompany&amp;CIK=0001875444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image" Target="media/image1.jpeg"/><Relationship Id="rId7" Type="http://schemas.openxmlformats.org/officeDocument/2006/relationships/fontTable" Target="fontTable.xml"/><Relationship Id="rId8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394</Words>
  <Characters>2201</Characters>
  <CharactersWithSpaces>2557</CharactersWithSpaces>
  <Paragraphs>68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keyespoa</dc:title>
</cp:coreProperties>
</file>